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!!!!! NOUZOVÝ STAV JE NEZÁKONNÝ!!!!!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1. Usnesení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30. září č. 957 o vyhlášení nouzového stavu je neplatné, protože nebylo naplněno zákonné ustanovení ústavního zákona č. 110/1990 sb., Čl. 5 odst. (1)…, které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  <w:t xml:space="preserve"> ve značném rozsahu ohrožují životy, zdraví nebo majetkové hodnoty anebo vnitřní pořádek a bezpečnost.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2. Prodloužení nouzového stavu do 20. listopadu 2020 usnesením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30. října 2020 č. 1108 na základě vyslovení souhlasu usnesením Poslanecké sněmovny Parlamentu ČR ze dne 30. října 2020 č. 1326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3. Prodloužení nouzového stavu do 12. prosince 2020 usnesením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20. listopadu 2020 č. 1195 na základě vyslovení souhlasu usnesením Poslanecké sněmovny Parlamentu ČR ze dne 19. listopadu 2020 č. 1353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4. Prodloužení nouzového stavu do 23. prosince 2020 usnesením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10. prosince 2020 č. 1294 na základě vyslovení souhlasu usnesením Poslanecké sněmovny Parlamentu ČR ze dne 9. prosince 2020 č. 1409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5. Všechna usnesení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o krizových opatřeních omezující některá práva stanovená a zaručená Listinou základních práv a svobod jsou neplatná z důvodu, že usnesení Vlády ČR ze dne 30. září č. 957 o vyhlášení nouzového stavu a prodloužení nouzového stavu usnesením Vlády ČR ze dne 30. října 2020 č. 1108, ze dne 20. listopadu 2020 č. 1195 a ze dne 10. prosince 2020 č. 1294 neobsahují náležitosti uvedené v Čl. 6 odst. (1) ústavního zákona č. 110/1998 sb., a to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„…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  <w:t xml:space="preserve">Současně s vyhlášením nouzového stavu musí vláda vymezit, která práva stanovená ve zvláštním zákoně a v jakém rozsahu se v souladu s Listinou základních práv a svobod omezují a které povinnosti a v jakém rozsahu se ukládají. …“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6. Zákony projednávané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ě návrhu Vlády ČR Poslaneckou sněmovnou Parlamentu ČR v režimu legislativní nouze, jsou neplatné, protože jsou přijaté v rozporu s Čl. 8 odst. (1) ústavního zákona č. 110/1998 sb.!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